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FINANCE &amp; ACCOUNTING</w:t>
      </w:r>
    </w:p>
    <w:p>
      <w:pPr>
        <w:pStyle w:val="Title"/>
      </w:pPr>
      <w:r>
        <w:t>Prioritize accounts receivable follow-up</w:t>
      </w:r>
    </w:p>
    <w:p>
      <w:pPr>
        <w:spacing w:after="260"/>
      </w:pPr>
      <w:r>
        <w:rPr>
          <w:color w:val="657068"/>
          <w:sz w:val="22"/>
        </w:rPr>
        <w:t>A practical, step-by-step workflow for prioritize accounts receivable follow-up, with task-specific prompts, a usable output and checks before acting.</w:t>
      </w:r>
    </w:p>
    <w:p>
      <w:pPr>
        <w:pStyle w:val="Heading1"/>
      </w:pPr>
      <w:r>
        <w:t>The result</w:t>
      </w:r>
    </w:p>
    <w:p>
      <w:r>
        <w:t>A prioritized invoice follow-up queue with aging, verified contact facts, next action and unresolved disputes.</w:t>
      </w:r>
    </w:p>
    <w:p>
      <w:pPr>
        <w:pStyle w:val="Heading1"/>
      </w:pPr>
      <w:r>
        <w:t>Who this is for</w:t>
      </w:r>
    </w:p>
    <w:p>
      <w:r>
        <w:t>Credit-control teams and small-business owners following up overdue invoices</w:t>
      </w:r>
    </w:p>
    <w:p>
      <w:pPr>
        <w:pStyle w:val="Heading1"/>
      </w:pPr>
      <w:r>
        <w:t>What to provide</w:t>
      </w:r>
    </w:p>
    <w:p>
      <w:r>
        <w:t>Invoice ID, due date, amount, payment status, agreed terms, prior contact history, dispute status and approved escalation rules. Remove bank details and personal contact information not needed for prioritization.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Validate invoice dates, amounts, currency and payment status against the ledger.</w:t>
      </w:r>
    </w:p>
    <w:p>
      <w:pPr>
        <w:pStyle w:val="ListNumber"/>
      </w:pPr>
      <w:r>
        <w:t>Group invoices by aging and the organization’s approved risk or escalation rules.</w:t>
      </w:r>
    </w:p>
    <w:p>
      <w:pPr>
        <w:pStyle w:val="ListNumber"/>
      </w:pPr>
      <w:r>
        <w:t>Separate undisputed overdue items from disputes, promised payments and missing records.</w:t>
      </w:r>
    </w:p>
    <w:p>
      <w:pPr>
        <w:pStyle w:val="ListNumber"/>
      </w:pPr>
      <w:r>
        <w:t>Draft a neutral follow-up queue and messages for human review.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Prepare and diagnose</w:t>
              <w:br/>
              <w:t>When to use: Before doing the work, use this stage to check source quality, definitions, scope and critical missing information.</w:t>
              <w:br/>
              <w:t>Copy and paste:</w:t>
              <w:br/>
              <w:t>You are a careful, tool-neutral assistant helping credit-control teams and small-business owners following up overdue invoices. Help me prioritize accounts receivable follow-up.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1 — Prepare and diagnose</w:t>
              <w:br/>
              <w:t>Confirm the aging basis, as-of date, currency, approved priority rules and whether credits or disputes are included. Flag mismatches before ranking.</w:t>
              <w:br/>
              <w:br/>
              <w:t>Return: A brief input check, missing-information list and any essential questions. Do not hide uncertainty. Mark missing facts as questions or placeholders.</w:t>
              <w:br/>
              <w:t>Expected output: A brief input check, missing-information list and any essential questions.</w:t>
              <w:br/>
              <w:t>Check before continuing: Check that the period, units, source and decision boundary are correct.</w:t>
              <w:br/>
              <w:br/>
              <w:t>Stage 2 — Analyze and plan</w:t>
              <w:br/>
              <w:t>When to use: Use this stage after the inputs are ready. Carry forward the Stage 1 input check and supplied material.</w:t>
              <w:br/>
              <w:t>Copy and paste:</w:t>
              <w:br/>
              <w:t>You are a careful, tool-neutral assistant helping credit-control teams and small-business owners following up overdue invoices. Help me prioritize accounts receivable follow-up.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2 — Analyze and plan</w:t>
              <w:br/>
              <w:t>Apply the supplied aging buckets and priority rules. Keep dispute items separate from ordinary reminders. Use only documented contact history and approved terms; mark missing facts.</w:t>
              <w:br/>
              <w:br/>
              <w:t>Return: A traceable analysis or plan with calculations, rules and uncertainty stated. Do not hide uncertainty. Mark missing facts as questions or placeholders.</w:t>
              <w:br/>
              <w:t>Expected output: A traceable analysis or plan with calculations, rules and uncertainty stated.</w:t>
              <w:br/>
              <w:t>Check before continuing: Check formulas, definitions, priorities and evidence before using the draft.</w:t>
              <w:br/>
              <w:br/>
              <w:t>Stage 3 — Produce and review</w:t>
              <w:br/>
              <w:t>When to use: Use this stage after you accept the analysis. Carry forward prior outputs and correct any facts before finalizing.</w:t>
              <w:br/>
              <w:t>Copy and paste:</w:t>
              <w:br/>
              <w:t>You are a careful, tool-neutral assistant helping credit-control teams and small-business owners following up overdue invoices. Help me prioritize accounts receivable follow-up.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3 — Produce and review</w:t>
              <w:br/>
              <w:t>Return an invoice-level table with aging bucket, verified balance, status, evidence, suggested next action, owner placeholder and escalation rule. Draft a courteous reminder only for records approved for contact.</w:t>
              <w:br/>
              <w:br/>
              <w:t>Return: The requested draft plus assumptions, unresolved questions, a review checklist and one next action. Do not hide uncertainty. Mark missing facts as questions or placeholders.</w:t>
              <w:br/>
              <w:t>Expected output: The requested draft plus assumptions, unresolved questions, a review checklist and one next action.</w:t>
              <w:br/>
              <w:t>Check before continuing: Verify facts, policy, calculations and required human approval before acting.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infer customer intent or recommend breaching credit policy. Do not include sensitive financial or personal data in prompts. Finance must verify balances and approve collection or escalation actions.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Prioritize accounts receivable follow-up | trustWF workflow pack</dc:title>
  <dc:subject>Editable AI workflow guide for Finance &amp; Accounting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