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Plan a local business partnership activation</w:t>
      </w:r>
    </w:p>
    <w:p>
      <w:pPr>
        <w:spacing w:after="260"/>
      </w:pPr>
      <w:r>
        <w:rPr>
          <w:color w:val="657068"/>
          <w:sz w:val="22"/>
        </w:rPr>
        <w:t>Turn a proposed local partnership into a mutually useful, measurable activation plan with clear roles and permissions.</w:t>
      </w:r>
    </w:p>
    <w:p>
      <w:pPr>
        <w:pStyle w:val="Heading1"/>
      </w:pPr>
      <w:r>
        <w:t>The result</w:t>
      </w:r>
    </w:p>
    <w:p>
      <w:r>
        <w:t>A partner pitch outline, activation calendar, responsibility split, and simple measurement plan.</w:t>
      </w:r>
    </w:p>
    <w:p>
      <w:pPr>
        <w:pStyle w:val="Heading1"/>
      </w:pPr>
      <w:r>
        <w:t>Who this is for</w:t>
      </w:r>
    </w:p>
    <w:p>
      <w:r>
        <w:t>A local marketing manager at a small business arranging a joint promotion with a nearby organization</w:t>
      </w:r>
    </w:p>
    <w:p>
      <w:pPr>
        <w:pStyle w:val="Heading1"/>
      </w:pPr>
      <w:r>
        <w:t>What to provide</w:t>
      </w:r>
    </w:p>
    <w:p>
      <w:r>
        <w:t>Required: your business and offer, prospective partner type, shared audience rationale, location, desired action, timing, and available resources. Optional: prior relationship, brand rules, venue constraints, and sample assets. Do not include private contact data.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Assess the audience overlap and mutual value using only known facts; list assumptions separately.</w:t>
      </w:r>
    </w:p>
    <w:p>
      <w:pPr>
        <w:pStyle w:val="ListNumber"/>
      </w:pPr>
      <w:r>
        <w:t>Shape a low-complexity activation and partner pitch with a clear exchange of value.</w:t>
      </w:r>
    </w:p>
    <w:p>
      <w:pPr>
        <w:pStyle w:val="ListNumber"/>
      </w:pPr>
      <w:r>
        <w:t>Assign owners, dates, materials, approvals, and customer-facing responsibilities.</w:t>
      </w:r>
    </w:p>
    <w:p>
      <w:pPr>
        <w:pStyle w:val="ListNumber"/>
      </w:pPr>
      <w:r>
        <w:t>Define a small set of trackable measures and a post-activation review.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1. Check partnership fit</w:t>
              <w:br/>
              <w:t>When to use: Use before contacting a partner.</w:t>
              <w:br/>
              <w:t>Prompt: Help me assess a possible local marketing partnership. My business and approved offer: [details]. Potential partner type or organization: [details]. Shared audience evidence: [facts and source, or “unknown”]. Desired customer action: [action]. Location and timing: [details]. Resources I can contribute: [time, space, product, budget, staff]. First, separate confirmed facts from assumptions. Identify the strongest mutual benefit, possible conflicts, and the minimum facts I should verify before making an approach. Do not assume the partner has agreed or has a particular audience size.</w:t>
              <w:br/>
              <w:t>Expected return: A fit table: confirmed facts, assumptions, mutual value, risks, and missing checks.</w:t>
              <w:br/>
              <w:t>User check: Verify audience claims and remove any unsupported statements about the prospective partner.</w:t>
              <w:br/>
              <w:br/>
              <w:t>STAGE 2 — 2. Draft a partner proposal</w:t>
              <w:br/>
              <w:t>When to use: Use after deciding the partnership is worth exploring.</w:t>
              <w:br/>
              <w:t>Prompt: Using the fit assessment above, draft a concise proposal for [partner contact role, not a guessed name]. Include: shared objective, proposed activity, what my business contributes, what I am asking the partner to contribute, customer benefit, proposed dates, success measures, data/privacy boundaries, and an easy decline or adjustment option. Keep all unconfirmed details in [brackets]. Do not state that either party has approved the plan.</w:t>
              <w:br/>
              <w:t>Expected return: A one-page proposal outline plus a short initial message.</w:t>
              <w:br/>
              <w:t>User check: Check that the value exchange is balanced and the message contains no assumed commitment or endorsement.</w:t>
              <w:br/>
              <w:br/>
              <w:t>STAGE 3 — 3. Build the activation run sheet</w:t>
              <w:br/>
              <w:t>When to use: Use after both parties confirm the basic idea; paste the approved terms.</w:t>
              <w:br/>
              <w:t>Prompt: Turn these approved partnership terms into an activation run sheet: [paste agreed terms]. Create a table with task, owner, due date, dependency, approval needed, customer-facing material, and completion check. Add a day-of checklist and a post-activation review with measures that both parties can access lawfully. Leave unassigned owners and dates as TBD.</w:t>
              <w:br/>
              <w:t>Expected return: A practical run sheet, day-of checklist, and review template.</w:t>
              <w:br/>
              <w:t>User check: Confirm every commitment matches the written agreement and no customer data is shared without permission.</w:t>
            </w:r>
          </w:p>
        </w:tc>
      </w:tr>
    </w:tbl>
    <w:p>
      <w:pPr>
        <w:pStyle w:val="Heading1"/>
      </w:pPr>
      <w:r>
        <w:t>Review before using</w:t>
      </w:r>
    </w:p>
    <w:p>
      <w:r>
        <w:t>Do not imply partner consent, access, endorsement, audience size, or customer results. Get written approval for names, logos, offers, data sharing, and venue use.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a local business partnership activation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