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Create a case-study analysis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case-study analysis’,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create a case-study analysis.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Create a case-study analysis.</w:t>
              <w:br/>
              <w:br/>
              <w:t>Desired result: a source-aware learning or research resource for: create a case-study analysis.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case-study analysis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