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SUPPLY CHAIN &amp; PROCUREMENT</w:t>
      </w:r>
    </w:p>
    <w:p>
      <w:pPr>
        <w:pStyle w:val="Title"/>
      </w:pPr>
      <w:r>
        <w:t>Compare supplier quotations against requirements</w:t>
      </w:r>
    </w:p>
    <w:p>
      <w:pPr>
        <w:spacing w:after="260"/>
      </w:pPr>
      <w:r>
        <w:rPr>
          <w:color w:val="657068"/>
          <w:sz w:val="22"/>
        </w:rPr>
        <w:t>A practical, step-by-step workflow for compare supplier quotations against requirements,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like-for-like comparison matrix that exposes specification, price, delivery, payment and compliance differences.</w:t>
      </w:r>
    </w:p>
    <w:p>
      <w:pPr>
        <w:pStyle w:val="Heading1"/>
      </w:pPr>
      <w:r>
        <w:t>Who this is for</w:t>
      </w:r>
    </w:p>
    <w:p>
      <w:r>
        <w:t>Buyers comparing quotations for a defined purchase</w:t>
      </w:r>
    </w:p>
    <w:p>
      <w:pPr>
        <w:pStyle w:val="Heading1"/>
      </w:pPr>
      <w:r>
        <w:t>What to provide</w:t>
      </w:r>
    </w:p>
    <w:p>
      <w:r>
        <w:t>Approved specification and evaluation criteria; supplier quotations; currencies and quote dates; quantities; delivery terms; payment terms; approved-vendor status. Remove unnecessary personal details.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Normalize item, quantity, currency, tax treatment and delivery basis for each quote.</w:t>
      </w:r>
    </w:p>
    <w:p>
      <w:pPr>
        <w:pStyle w:val="ListNumber"/>
      </w:pPr>
      <w:r>
        <w:t>Compare each offer with the approved specification and mandatory requirements.</w:t>
      </w:r>
    </w:p>
    <w:p>
      <w:pPr>
        <w:pStyle w:val="ListNumber"/>
      </w:pPr>
      <w:r>
        <w:t>Separate pass/fail requirements from weighted preferences using only approved weights.</w:t>
      </w:r>
    </w:p>
    <w:p>
      <w:pPr>
        <w:pStyle w:val="ListNumber"/>
      </w:pPr>
      <w:r>
        <w:t>List clarification questions and prepare a review-ready comparison.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buyers comparing quotations for a defined purchase. Help me compare supplier quotations against requirements.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quote dates, scope, taxes, freight, units, lead times and mandatory criteria. Identify missing or incomparable fields.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buyers comparing quotations for a defined purchase. Help me compare supplier quotations against requirements.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Mark each criterion as meets, does not meet or unclear based on documented evidence. Calculate totals only on a consistent basis. If weights were not supplied, do not invent them.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buyers comparing quotations for a defined purchase. Help me compare supplier quotations against requirements.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comparison table, exclusions or unresolved items, a sensitivity note for different user-approved weights, supplier clarification questions and a recommendation summary that states the evidence and limitations.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supplier reliability, compliance or hidden costs. Do not select a vendor or commit funds; authorized procurement must verify quote validity, terms and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supplier quotations against requirements | trustWF workflow pack</dc:title>
  <dc:subject>Editable AI workflow guide for Supply Chain &amp; Procurement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