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Build a first-job resume</w:t>
      </w:r>
    </w:p>
    <w:p>
      <w:pPr>
        <w:spacing w:after="260"/>
      </w:pPr>
      <w:r>
        <w:rPr>
          <w:color w:val="657068"/>
          <w:sz w:val="22"/>
        </w:rPr>
        <w:t>A guided workflow to create a first draft of ‘Build a first-job resume’,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build a first-job resume.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Build a first-job resume.</w:t>
              <w:br/>
              <w:br/>
              <w:t>Desired result: a practical career document or next-step plan for: build a first-job resume.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first-job resume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